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Рынок и перспективы Глонасс</w:t>
      </w:r>
    </w:p>
    <w:p>
      <w:pPr>
        <w:pStyle w:val="Основной текст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Анонс</w:t>
      </w:r>
    </w:p>
    <w:p>
      <w:pPr>
        <w:pStyle w:val="Основной текст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Системы глобального спутникового позиционирования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один из ключевых элементов глобальной цифровой инфраструктуры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Без спутниковой навигации станет невозможной работа многих перспективных отраслей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таких как например БПЛА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значительно снизится эффективность глобальной логистики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сельского хозяйства и многих других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Важно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российская система ГЛОНАСС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одна из четырех глобальных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Около </w:t>
      </w:r>
      <w:r>
        <w:rPr>
          <w:sz w:val="28"/>
          <w:szCs w:val="28"/>
          <w:rtl w:val="0"/>
          <w:lang w:val="ru-RU"/>
        </w:rPr>
        <w:t xml:space="preserve">50% </w:t>
      </w:r>
      <w:r>
        <w:rPr>
          <w:sz w:val="28"/>
          <w:szCs w:val="28"/>
          <w:rtl w:val="0"/>
          <w:lang w:val="ru-RU"/>
        </w:rPr>
        <w:t>всех устройств позиционирования в мире работают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том числе и с ГЛОНАСС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Основной текст</w:t>
      </w:r>
    </w:p>
    <w:p>
      <w:pPr>
        <w:pStyle w:val="Основной текст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Системы глобального спутникового позиционирования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одна из ключевых цифровых технологий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обеспечивающая функционирование значительной части мировой цифровой инфраструктуры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Эти системы используются в самых различных отраслях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Типичное бытовое применение это навигационные системы смартфонов м автомобильная навигация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без спутниковых систем позиционирование сейчас невозможно эффективная работа городского транспорта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безопасная океанская и воздушная логистика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проектные и строительные работы и многое другое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Также важно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использование глобальных систем позиционирования обеспечивает более эффективное использование и контроль ресурсов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 уже сейчас очень важно в сельскохозяйственной отрасли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в перспективе возможность глобальных систем спутникового позиционирования быстро и точно давать обратную связь для любых умных систем управления на любом уровне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от строительной площадки до города и проектов государственного уровня обеспечивает их высокую долгосрочную востребованность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Структура использования глобальных систем позиционирования по отраслям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2022 </w:t>
      </w:r>
      <w:r>
        <w:rPr>
          <w:b w:val="1"/>
          <w:bCs w:val="1"/>
          <w:sz w:val="28"/>
          <w:szCs w:val="28"/>
          <w:rtl w:val="0"/>
          <w:lang w:val="ru-RU"/>
        </w:rPr>
        <w:t>год</w:t>
      </w:r>
      <w:r>
        <w:rPr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406400</wp:posOffset>
            </wp:positionV>
            <wp:extent cx="6120057" cy="28074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12"/>
                <wp:lineTo x="0" y="21612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8074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rPr>
          <w:sz w:val="28"/>
          <w:szCs w:val="28"/>
        </w:rPr>
      </w:pPr>
    </w:p>
    <w:p>
      <w:pPr>
        <w:pStyle w:val="Основной текст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Определяющим долгосрочным трендом для систем спутникового позиционирования может стать переход к использованию беспилотного автомобильного и воздушного транспорта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Реализация этих планов без надежной и доступной спутниковой навигации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невозможна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Важно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Россия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 xml:space="preserve">владеет одной из четырех в мире глобальных группировок навигационных спутников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 xml:space="preserve">ГЛОНАССб </w:t>
      </w:r>
      <w:r>
        <w:rPr>
          <w:sz w:val="28"/>
          <w:szCs w:val="28"/>
          <w:rtl w:val="0"/>
          <w:lang w:val="pt-PT"/>
        </w:rPr>
        <w:t>Galileo, GPS, BeiDou)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Преимуществом российской системы является лучший охват в полярных регионах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благодаря большему углу наклона орбиты навигационных спутников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Это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долгосрочное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комплексное преимущество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важное для всех стран заинтересованных в эффективном и справедливом освоении богатств Арктики и Антарктики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Кроме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возможности ГЛОНАСС особенно активно будут востребованы при активной коммерческой эксплуатации северного морского пути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Российская Арктика и Дальний Восток содержат имеют большие неосвоенные пока ресурсы для производства экологически чистой электроэнергий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одни из крупнейших доступных запасов чистой воды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условиях меняющегося глобального климата эти ресурсы могут стать основой для формирования новых долгосрочных государственных конкурентных преимуществ нашей страны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Комментарий Елены Скрынник</w:t>
      </w:r>
    </w:p>
    <w:p>
      <w:pPr>
        <w:pStyle w:val="Основной текст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Российская спутниковая группировка ГЛОНАСС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отличный пример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выглядит успешное развитие инновационных технологий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мере роста числа космических аппаратов накапливался опыт их эксплуатации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оптимизировались конструкторские решения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Яркий позитивный результат этого мы видим очень наглядно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бытовые навигаторы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общественный транспорт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все они используют ГЛОНАСС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Технологический суверенитет России в сфере спутниковой навигации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неоспорим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"/>
      </w:pPr>
      <w:r>
        <w:rPr>
          <w:sz w:val="28"/>
          <w:szCs w:val="28"/>
          <w:rtl w:val="0"/>
          <w:lang w:val="ru-RU"/>
        </w:rPr>
        <w:t>Я считаю важной задачей обобщить полученный успешный опыт разработки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производства и эксплуатации высокотехнологичных изделий и распространить этот опыт на другие инновационные отрасли российской экономики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36" w:lineRule="auto"/>
      <w:ind w:left="0" w:right="0" w:firstLine="0"/>
      <w:jc w:val="left"/>
      <w:outlineLvl w:val="9"/>
    </w:pPr>
    <w:rPr>
      <w:rFonts w:ascii="Tahoma" w:cs="Arial Unicode MS" w:hAnsi="Tahom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